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C3" w:rsidRDefault="004004C3" w:rsidP="004004C3">
      <w:pPr>
        <w:pStyle w:val="a5"/>
        <w:spacing w:before="0" w:beforeAutospacing="0" w:after="0" w:afterAutospacing="0"/>
        <w:rPr>
          <w:b/>
          <w:bCs/>
          <w:iCs/>
        </w:rPr>
      </w:pPr>
    </w:p>
    <w:p w:rsidR="004004C3" w:rsidRPr="004004C3" w:rsidRDefault="004004C3" w:rsidP="004B396E">
      <w:pPr>
        <w:pStyle w:val="a5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4004C3">
        <w:rPr>
          <w:b/>
          <w:bCs/>
          <w:iCs/>
          <w:sz w:val="32"/>
          <w:szCs w:val="32"/>
        </w:rPr>
        <w:t>Какой порядок и способы укрытия населения при возникновении военных конфликтов, а также при чрезвычайных ситуациях?</w:t>
      </w:r>
    </w:p>
    <w:p w:rsidR="004004C3" w:rsidRPr="004004C3" w:rsidRDefault="004004C3" w:rsidP="004004C3">
      <w:pPr>
        <w:pStyle w:val="a5"/>
        <w:spacing w:before="0" w:beforeAutospacing="0" w:after="0" w:afterAutospacing="0"/>
        <w:rPr>
          <w:b/>
          <w:bCs/>
          <w:iCs/>
          <w:sz w:val="32"/>
          <w:szCs w:val="32"/>
        </w:rPr>
      </w:pPr>
    </w:p>
    <w:p w:rsidR="004004C3" w:rsidRPr="004004C3" w:rsidRDefault="004004C3" w:rsidP="004004C3">
      <w:pPr>
        <w:pStyle w:val="a5"/>
        <w:spacing w:before="0" w:beforeAutospacing="0" w:after="0" w:afterAutospacing="0"/>
      </w:pPr>
      <w:r w:rsidRPr="004004C3">
        <w:rPr>
          <w:b/>
          <w:bCs/>
          <w:iCs/>
        </w:rPr>
        <w:t>Для защиты населения от опасностей, возникающих при возникновении военных конфликтов или вследствие этих конфликтов, а также при чрезвычайных ситуациях природного и техногенного характера предусмотрено использование защитных сооружений гражданской обороны.</w:t>
      </w:r>
    </w:p>
    <w:p w:rsidR="004004C3" w:rsidRDefault="004004C3" w:rsidP="004004C3">
      <w:pPr>
        <w:pStyle w:val="a5"/>
        <w:spacing w:before="0" w:beforeAutospacing="0" w:after="0" w:afterAutospacing="0"/>
      </w:pPr>
    </w:p>
    <w:p w:rsidR="005E48F1" w:rsidRDefault="005E48F1" w:rsidP="005E48F1">
      <w:pPr>
        <w:pStyle w:val="a5"/>
        <w:spacing w:before="0" w:beforeAutospacing="0" w:after="0" w:afterAutospacing="0"/>
        <w:ind w:firstLine="708"/>
      </w:pPr>
      <w:r>
        <w:t>К объектам гражданской обороны относятся:</w:t>
      </w:r>
    </w:p>
    <w:p w:rsidR="005E48F1" w:rsidRDefault="005E48F1" w:rsidP="004004C3">
      <w:pPr>
        <w:pStyle w:val="a5"/>
        <w:spacing w:before="0" w:beforeAutospacing="0" w:after="0" w:afterAutospacing="0"/>
      </w:pPr>
    </w:p>
    <w:p w:rsidR="005E48F1" w:rsidRDefault="005E48F1" w:rsidP="005E48F1">
      <w:pPr>
        <w:pStyle w:val="a5"/>
        <w:spacing w:before="0" w:beforeAutospacing="0" w:after="0" w:afterAutospacing="0"/>
        <w:ind w:firstLine="708"/>
        <w:jc w:val="both"/>
      </w:pPr>
      <w:r w:rsidRPr="005E48F1">
        <w:rPr>
          <w:b/>
          <w:bCs/>
        </w:rPr>
        <w:t>УБЕЖИЩЕ</w:t>
      </w:r>
      <w:r w:rsidR="004B396E"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 </w:t>
      </w:r>
    </w:p>
    <w:p w:rsidR="005E48F1" w:rsidRDefault="005E48F1" w:rsidP="005E48F1">
      <w:pPr>
        <w:pStyle w:val="a5"/>
        <w:spacing w:before="0" w:beforeAutospacing="0" w:after="0" w:afterAutospacing="0"/>
        <w:ind w:firstLine="708"/>
        <w:jc w:val="both"/>
      </w:pPr>
      <w:r w:rsidRPr="005E48F1">
        <w:rPr>
          <w:b/>
          <w:bCs/>
        </w:rPr>
        <w:t>ПРОТИВОРАДИАЦИОННОЕ УКРЫТИЕ</w:t>
      </w:r>
      <w:r w:rsidR="004B396E">
        <w:t xml:space="preserve">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 </w:t>
      </w:r>
    </w:p>
    <w:p w:rsidR="004B396E" w:rsidRDefault="005E48F1" w:rsidP="005E48F1">
      <w:pPr>
        <w:pStyle w:val="a5"/>
        <w:spacing w:before="0" w:beforeAutospacing="0" w:after="0" w:afterAutospacing="0"/>
        <w:ind w:firstLine="708"/>
        <w:jc w:val="both"/>
      </w:pPr>
      <w:r w:rsidRPr="005E48F1">
        <w:rPr>
          <w:b/>
          <w:bCs/>
        </w:rPr>
        <w:t>УКРЫТИЕ</w:t>
      </w:r>
      <w:r w:rsidR="004B396E"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</w:t>
      </w:r>
      <w:r>
        <w:t>женных этажей зданий различной этажности.</w:t>
      </w:r>
    </w:p>
    <w:p w:rsidR="004B396E" w:rsidRDefault="004B396E" w:rsidP="004004C3">
      <w:pPr>
        <w:pStyle w:val="a5"/>
        <w:spacing w:before="0" w:beforeAutospacing="0" w:after="0" w:afterAutospacing="0"/>
      </w:pPr>
    </w:p>
    <w:p w:rsidR="005E48F1" w:rsidRDefault="005E48F1" w:rsidP="005E48F1">
      <w:pPr>
        <w:pStyle w:val="a5"/>
        <w:spacing w:before="0" w:beforeAutospacing="0" w:after="0" w:afterAutospacing="0"/>
        <w:ind w:firstLine="708"/>
        <w:jc w:val="both"/>
      </w:pPr>
      <w: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5E48F1" w:rsidRDefault="005E48F1" w:rsidP="004004C3">
      <w:pPr>
        <w:pStyle w:val="a5"/>
        <w:spacing w:before="0" w:beforeAutospacing="0" w:after="0" w:afterAutospacing="0"/>
      </w:pPr>
    </w:p>
    <w:p w:rsidR="004004C3" w:rsidRPr="00EA48D7" w:rsidRDefault="004004C3" w:rsidP="004004C3">
      <w:pPr>
        <w:pStyle w:val="a5"/>
        <w:spacing w:before="0" w:beforeAutospacing="0" w:after="0" w:afterAutospacing="0"/>
      </w:pPr>
      <w:r w:rsidRPr="00EA48D7">
        <w:rPr>
          <w:b/>
          <w:bCs/>
          <w:u w:val="single"/>
        </w:rPr>
        <w:t>Для укрытия населения могут быть приспособлены:</w:t>
      </w:r>
    </w:p>
    <w:p w:rsidR="004004C3" w:rsidRPr="00EA48D7" w:rsidRDefault="004004C3" w:rsidP="004004C3">
      <w:pPr>
        <w:numPr>
          <w:ilvl w:val="0"/>
          <w:numId w:val="1"/>
        </w:numPr>
        <w:ind w:left="480"/>
      </w:pPr>
      <w:r w:rsidRPr="00EA48D7">
        <w:t>подвалы и подполья в жилых домах, промышленных, вспомогательных и административно-бытовых зданиях;</w:t>
      </w:r>
    </w:p>
    <w:p w:rsidR="004004C3" w:rsidRPr="00EA48D7" w:rsidRDefault="004004C3" w:rsidP="004004C3">
      <w:pPr>
        <w:numPr>
          <w:ilvl w:val="0"/>
          <w:numId w:val="1"/>
        </w:numPr>
        <w:ind w:left="480"/>
      </w:pPr>
      <w:r w:rsidRPr="00EA48D7">
        <w:t>заглубленные сооружения, стоящие отдельно, предназначенные для производственных, складских и бытовых нужд: </w:t>
      </w:r>
    </w:p>
    <w:p w:rsidR="004004C3" w:rsidRPr="00EA48D7" w:rsidRDefault="004004C3" w:rsidP="004004C3">
      <w:pPr>
        <w:numPr>
          <w:ilvl w:val="0"/>
          <w:numId w:val="2"/>
        </w:numPr>
        <w:ind w:left="504"/>
      </w:pPr>
      <w:r w:rsidRPr="00EA48D7">
        <w:t>углубленные гаражи</w:t>
      </w:r>
    </w:p>
    <w:p w:rsidR="004004C3" w:rsidRPr="00EA48D7" w:rsidRDefault="004004C3" w:rsidP="004004C3">
      <w:pPr>
        <w:numPr>
          <w:ilvl w:val="0"/>
          <w:numId w:val="2"/>
        </w:numPr>
        <w:ind w:left="504"/>
      </w:pPr>
      <w:r w:rsidRPr="00EA48D7">
        <w:t>овощехранилища</w:t>
      </w:r>
    </w:p>
    <w:p w:rsidR="004004C3" w:rsidRPr="00EA48D7" w:rsidRDefault="004004C3" w:rsidP="004004C3">
      <w:pPr>
        <w:numPr>
          <w:ilvl w:val="0"/>
          <w:numId w:val="2"/>
        </w:numPr>
        <w:ind w:left="504"/>
      </w:pPr>
      <w:r w:rsidRPr="00EA48D7">
        <w:t>погреба</w:t>
      </w:r>
    </w:p>
    <w:p w:rsidR="004004C3" w:rsidRPr="00EA48D7" w:rsidRDefault="004004C3" w:rsidP="004004C3">
      <w:pPr>
        <w:numPr>
          <w:ilvl w:val="0"/>
          <w:numId w:val="2"/>
        </w:numPr>
        <w:ind w:left="504"/>
      </w:pPr>
      <w:r w:rsidRPr="00EA48D7">
        <w:t>склады и прочее;</w:t>
      </w:r>
    </w:p>
    <w:p w:rsidR="004004C3" w:rsidRPr="00EA48D7" w:rsidRDefault="004004C3" w:rsidP="004004C3">
      <w:pPr>
        <w:numPr>
          <w:ilvl w:val="0"/>
          <w:numId w:val="3"/>
        </w:numPr>
        <w:ind w:left="480"/>
      </w:pPr>
      <w:r w:rsidRPr="00EA48D7">
        <w:t>отдельные помещения на первых и вторых этажах в каменных (бетонных) зданиях, имеющих минимальное количество внешних открытых стен, особенно без оконных и других проемов.</w:t>
      </w:r>
    </w:p>
    <w:p w:rsidR="004004C3" w:rsidRPr="00EA48D7" w:rsidRDefault="004004C3" w:rsidP="004004C3">
      <w:pPr>
        <w:pStyle w:val="a5"/>
        <w:spacing w:before="0" w:beforeAutospacing="0" w:after="0" w:afterAutospacing="0"/>
      </w:pPr>
    </w:p>
    <w:p w:rsidR="004004C3" w:rsidRPr="004004C3" w:rsidRDefault="004004C3" w:rsidP="005E48F1">
      <w:pPr>
        <w:pStyle w:val="a5"/>
        <w:spacing w:before="0" w:beforeAutospacing="0" w:after="0" w:afterAutospacing="0"/>
        <w:ind w:firstLine="480"/>
        <w:jc w:val="both"/>
      </w:pPr>
      <w:r w:rsidRPr="00EA48D7">
        <w:rPr>
          <w:b/>
          <w:bCs/>
          <w:iCs/>
        </w:rPr>
        <w:t>Выполнение мероприятий</w:t>
      </w:r>
      <w:r w:rsidRPr="00EA48D7">
        <w:t xml:space="preserve"> для приспособления заглубленных помещений под укрытия проводятся силами организаций, предприятий и учреждений, в чьем </w:t>
      </w:r>
      <w:r w:rsidRPr="00EA48D7">
        <w:lastRenderedPageBreak/>
        <w:t>ведении они находятся, а управляющими компаниями</w:t>
      </w:r>
      <w:r w:rsidRPr="004004C3">
        <w:t>, ТСЖ и гражданами, содержащими жилые дома.</w:t>
      </w:r>
    </w:p>
    <w:p w:rsidR="004004C3" w:rsidRPr="004004C3" w:rsidRDefault="004004C3" w:rsidP="005E48F1">
      <w:pPr>
        <w:pStyle w:val="a5"/>
        <w:spacing w:before="0" w:beforeAutospacing="0" w:after="0" w:afterAutospacing="0"/>
        <w:ind w:firstLine="708"/>
      </w:pPr>
      <w:r w:rsidRPr="004004C3">
        <w:t>Для укрытия населения планируется приспособление под простейшие защитные сооружения в период мобилизации и в военное время заглубленных помещений и другие сооружения подземного пространства.</w:t>
      </w:r>
    </w:p>
    <w:p w:rsidR="004004C3" w:rsidRPr="004004C3" w:rsidRDefault="004004C3" w:rsidP="004004C3">
      <w:pPr>
        <w:pStyle w:val="a5"/>
        <w:spacing w:before="0" w:beforeAutospacing="0" w:after="0" w:afterAutospacing="0"/>
      </w:pPr>
    </w:p>
    <w:p w:rsidR="004004C3" w:rsidRPr="004004C3" w:rsidRDefault="004004C3" w:rsidP="005E48F1">
      <w:pPr>
        <w:pStyle w:val="a5"/>
        <w:spacing w:before="0" w:beforeAutospacing="0" w:after="0" w:afterAutospacing="0"/>
        <w:ind w:firstLine="708"/>
        <w:jc w:val="both"/>
      </w:pPr>
      <w:r w:rsidRPr="004004C3">
        <w:t>Под заглубленными и другими помещениями подземного пространства понимаются помещения отметка пола, которых ниже планировочной отметки земли.</w:t>
      </w:r>
    </w:p>
    <w:p w:rsidR="004004C3" w:rsidRPr="004004C3" w:rsidRDefault="004004C3" w:rsidP="005E48F1">
      <w:pPr>
        <w:pStyle w:val="a5"/>
        <w:spacing w:before="0" w:beforeAutospacing="0" w:after="0" w:afterAutospacing="0"/>
        <w:jc w:val="both"/>
      </w:pPr>
      <w:r w:rsidRPr="004004C3">
        <w:t>К ним относятся: подвалы, цокольные этажи зданий, включая частный жилой сектор, заглубленные склады (гаражи, складские и другие помещения, расположенные в отдельно стоящих и подвальных этажах зданий и сооружениях), простейшие укрытия (щели открытые и перекрытые, приспособленные погреба, подполья, естественные складки местности и т.д.).</w:t>
      </w:r>
    </w:p>
    <w:p w:rsidR="004004C3" w:rsidRPr="004004C3" w:rsidRDefault="004004C3" w:rsidP="004004C3">
      <w:pPr>
        <w:pStyle w:val="a5"/>
        <w:spacing w:before="0" w:beforeAutospacing="0" w:after="0" w:afterAutospacing="0"/>
      </w:pPr>
      <w:r w:rsidRPr="004004C3">
        <w:t> </w:t>
      </w:r>
    </w:p>
    <w:p w:rsidR="004004C3" w:rsidRPr="004004C3" w:rsidRDefault="004004C3" w:rsidP="004004C3">
      <w:pPr>
        <w:pStyle w:val="a5"/>
        <w:spacing w:before="0" w:beforeAutospacing="0" w:after="0" w:afterAutospacing="0"/>
      </w:pPr>
      <w:r w:rsidRPr="004004C3">
        <w:t> </w:t>
      </w:r>
    </w:p>
    <w:p w:rsidR="004004C3" w:rsidRPr="004004C3" w:rsidRDefault="004004C3" w:rsidP="005E48F1">
      <w:pPr>
        <w:pStyle w:val="a5"/>
        <w:spacing w:before="0" w:beforeAutospacing="0" w:after="0" w:afterAutospacing="0"/>
        <w:ind w:firstLine="120"/>
        <w:jc w:val="both"/>
      </w:pPr>
      <w:r w:rsidRPr="004004C3">
        <w:rPr>
          <w:b/>
          <w:bCs/>
        </w:rPr>
        <w:t>Для приспособления заглубленных и других помещений подземного пространства для укрытия населения необходимо выполнить следующие работы:</w:t>
      </w:r>
    </w:p>
    <w:p w:rsidR="004004C3" w:rsidRPr="004004C3" w:rsidRDefault="004004C3" w:rsidP="004004C3">
      <w:pPr>
        <w:numPr>
          <w:ilvl w:val="0"/>
          <w:numId w:val="4"/>
        </w:numPr>
        <w:ind w:left="480"/>
      </w:pPr>
      <w:r w:rsidRPr="004004C3">
        <w:t>заделать ненужные отверстия и отводы в наружных ограждающих конструкциях (в том числе и подручными материалами);</w:t>
      </w:r>
    </w:p>
    <w:p w:rsidR="004004C3" w:rsidRPr="004004C3" w:rsidRDefault="004004C3" w:rsidP="004004C3">
      <w:pPr>
        <w:numPr>
          <w:ilvl w:val="0"/>
          <w:numId w:val="4"/>
        </w:numPr>
        <w:ind w:left="480"/>
      </w:pPr>
      <w:r w:rsidRPr="004004C3">
        <w:t>подготовить имеющееся вентиляционное, санитарно-техническое и бытовое оборудование, которое обеспечит нормальные условия пребывания людей;</w:t>
      </w:r>
    </w:p>
    <w:p w:rsidR="004004C3" w:rsidRPr="004004C3" w:rsidRDefault="004004C3" w:rsidP="004004C3">
      <w:pPr>
        <w:numPr>
          <w:ilvl w:val="0"/>
          <w:numId w:val="4"/>
        </w:numPr>
        <w:ind w:left="480"/>
      </w:pPr>
      <w:r w:rsidRPr="004004C3">
        <w:t>усилить ограждающие конструкции и герметизацию дверей;</w:t>
      </w:r>
    </w:p>
    <w:p w:rsidR="004004C3" w:rsidRPr="004004C3" w:rsidRDefault="004004C3" w:rsidP="004004C3">
      <w:pPr>
        <w:numPr>
          <w:ilvl w:val="0"/>
          <w:numId w:val="4"/>
        </w:numPr>
        <w:ind w:left="480"/>
      </w:pPr>
      <w:r w:rsidRPr="004004C3">
        <w:t>освещение подвалов, удаление посторонних предметов, препятствующих нахождению в них людей и др.</w:t>
      </w:r>
    </w:p>
    <w:p w:rsidR="004004C3" w:rsidRDefault="004004C3" w:rsidP="004004C3">
      <w:pPr>
        <w:ind w:right="-1418"/>
        <w:rPr>
          <w:sz w:val="28"/>
          <w:szCs w:val="28"/>
        </w:rPr>
      </w:pPr>
    </w:p>
    <w:p w:rsidR="00AE0A57" w:rsidRDefault="00AE0A57" w:rsidP="000A3848">
      <w:pPr>
        <w:ind w:firstLine="709"/>
        <w:jc w:val="both"/>
        <w:rPr>
          <w:rStyle w:val="Bodytext3NotBold"/>
          <w:b/>
          <w:bCs/>
          <w:sz w:val="32"/>
          <w:szCs w:val="32"/>
        </w:rPr>
      </w:pPr>
    </w:p>
    <w:p w:rsidR="00AE0A57" w:rsidRDefault="00AE0A57" w:rsidP="000A3848">
      <w:pPr>
        <w:ind w:firstLine="709"/>
        <w:jc w:val="both"/>
        <w:rPr>
          <w:rStyle w:val="Bodytext3NotBold"/>
          <w:b/>
          <w:bCs/>
          <w:sz w:val="32"/>
          <w:szCs w:val="32"/>
        </w:rPr>
      </w:pPr>
    </w:p>
    <w:p w:rsidR="00AE0A57" w:rsidRDefault="00AE0A57" w:rsidP="000A3848">
      <w:pPr>
        <w:ind w:firstLine="709"/>
        <w:jc w:val="both"/>
        <w:rPr>
          <w:rStyle w:val="Bodytext3NotBold"/>
          <w:b/>
          <w:bCs/>
          <w:sz w:val="32"/>
          <w:szCs w:val="32"/>
        </w:rPr>
      </w:pPr>
    </w:p>
    <w:p w:rsidR="00AE0A57" w:rsidRDefault="00AE0A57" w:rsidP="000A3848">
      <w:pPr>
        <w:ind w:firstLine="709"/>
        <w:jc w:val="both"/>
        <w:rPr>
          <w:rStyle w:val="Bodytext3NotBold"/>
          <w:b/>
          <w:bCs/>
          <w:sz w:val="32"/>
          <w:szCs w:val="32"/>
        </w:rPr>
      </w:pPr>
    </w:p>
    <w:p w:rsidR="000A3848" w:rsidRDefault="00AE0A57" w:rsidP="00AE0A57">
      <w:pPr>
        <w:ind w:firstLine="709"/>
        <w:jc w:val="center"/>
        <w:rPr>
          <w:b/>
          <w:bCs/>
          <w:sz w:val="32"/>
          <w:szCs w:val="32"/>
        </w:rPr>
      </w:pPr>
      <w:r>
        <w:rPr>
          <w:rStyle w:val="Bodytext3NotBold"/>
          <w:b/>
          <w:bCs/>
          <w:sz w:val="32"/>
          <w:szCs w:val="32"/>
        </w:rPr>
        <w:t>Какой п</w:t>
      </w:r>
      <w:r w:rsidR="000A3848" w:rsidRPr="00AE0A57">
        <w:rPr>
          <w:rStyle w:val="Bodytext3NotBold"/>
          <w:b/>
          <w:bCs/>
          <w:sz w:val="32"/>
          <w:szCs w:val="32"/>
        </w:rPr>
        <w:t>оряд</w:t>
      </w:r>
      <w:r w:rsidR="004B396E" w:rsidRPr="00AE0A57">
        <w:rPr>
          <w:rStyle w:val="Bodytext3NotBold"/>
          <w:b/>
          <w:bCs/>
          <w:sz w:val="32"/>
          <w:szCs w:val="32"/>
        </w:rPr>
        <w:t>ок</w:t>
      </w:r>
      <w:r w:rsidR="000A3848" w:rsidRPr="00AE0A57">
        <w:rPr>
          <w:rStyle w:val="Bodytext3NotBold"/>
          <w:b/>
          <w:bCs/>
          <w:sz w:val="32"/>
          <w:szCs w:val="32"/>
        </w:rPr>
        <w:t xml:space="preserve"> предоставления населению средств индивидуальной и коллективной защиты</w:t>
      </w:r>
      <w:r>
        <w:rPr>
          <w:b/>
          <w:bCs/>
          <w:sz w:val="32"/>
          <w:szCs w:val="32"/>
        </w:rPr>
        <w:t>?</w:t>
      </w:r>
    </w:p>
    <w:p w:rsidR="00AE0A57" w:rsidRPr="00AE0A57" w:rsidRDefault="00AE0A57" w:rsidP="00AE0A57">
      <w:pPr>
        <w:ind w:firstLine="709"/>
        <w:jc w:val="center"/>
        <w:rPr>
          <w:b/>
          <w:bCs/>
          <w:sz w:val="32"/>
          <w:szCs w:val="32"/>
        </w:rPr>
      </w:pPr>
    </w:p>
    <w:p w:rsidR="004B396E" w:rsidRDefault="000A3848" w:rsidP="000A3848">
      <w:pPr>
        <w:ind w:firstLine="709"/>
        <w:jc w:val="both"/>
        <w:rPr>
          <w:sz w:val="24"/>
          <w:szCs w:val="24"/>
        </w:rPr>
      </w:pPr>
      <w:r w:rsidRPr="000A3848">
        <w:rPr>
          <w:sz w:val="24"/>
          <w:szCs w:val="24"/>
        </w:rPr>
        <w:t>В соответствии с</w:t>
      </w:r>
      <w:r w:rsidR="004B396E">
        <w:rPr>
          <w:sz w:val="24"/>
          <w:szCs w:val="24"/>
        </w:rPr>
        <w:t xml:space="preserve"> требованиями нормативных правовых актов</w:t>
      </w:r>
      <w:r w:rsidRPr="000A3848">
        <w:rPr>
          <w:sz w:val="24"/>
          <w:szCs w:val="24"/>
        </w:rPr>
        <w:t xml:space="preserve"> МЧС России</w:t>
      </w:r>
      <w:r w:rsidR="00AE0A57">
        <w:rPr>
          <w:sz w:val="24"/>
          <w:szCs w:val="24"/>
        </w:rPr>
        <w:t xml:space="preserve"> </w:t>
      </w:r>
      <w:r w:rsidR="004B396E" w:rsidRPr="000A3848">
        <w:rPr>
          <w:sz w:val="24"/>
          <w:szCs w:val="24"/>
        </w:rPr>
        <w:t>население Кабардино-Балкарской Республики не подлежит обеспечению средствами индивидуальной и медицинской защиты, так как зон возможного радиоактивного загрязнения, химического и биологического заражения на территории республики не имеется.</w:t>
      </w:r>
    </w:p>
    <w:p w:rsidR="004B396E" w:rsidRDefault="004B396E" w:rsidP="000A3848">
      <w:pPr>
        <w:ind w:firstLine="709"/>
        <w:jc w:val="both"/>
        <w:rPr>
          <w:sz w:val="24"/>
          <w:szCs w:val="24"/>
        </w:rPr>
      </w:pPr>
    </w:p>
    <w:p w:rsidR="000A3848" w:rsidRPr="000A3848" w:rsidRDefault="000A3848" w:rsidP="004004C3">
      <w:pPr>
        <w:ind w:right="-1418"/>
        <w:rPr>
          <w:sz w:val="24"/>
          <w:szCs w:val="24"/>
        </w:rPr>
      </w:pPr>
    </w:p>
    <w:p w:rsidR="00E00424" w:rsidRPr="000A3848" w:rsidRDefault="00E00424">
      <w:pPr>
        <w:rPr>
          <w:sz w:val="24"/>
          <w:szCs w:val="24"/>
        </w:rPr>
      </w:pPr>
    </w:p>
    <w:sectPr w:rsidR="00E00424" w:rsidRPr="000A3848" w:rsidSect="00F4458B">
      <w:head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0F" w:rsidRDefault="007E4F0F" w:rsidP="003D5D83">
      <w:r>
        <w:separator/>
      </w:r>
    </w:p>
  </w:endnote>
  <w:endnote w:type="continuationSeparator" w:id="1">
    <w:p w:rsidR="007E4F0F" w:rsidRDefault="007E4F0F" w:rsidP="003D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0F" w:rsidRDefault="007E4F0F" w:rsidP="003D5D83">
      <w:r>
        <w:separator/>
      </w:r>
    </w:p>
  </w:footnote>
  <w:footnote w:type="continuationSeparator" w:id="1">
    <w:p w:rsidR="007E4F0F" w:rsidRDefault="007E4F0F" w:rsidP="003D5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CA" w:rsidRPr="006905D8" w:rsidRDefault="00540F96">
    <w:pPr>
      <w:pStyle w:val="a3"/>
      <w:jc w:val="center"/>
      <w:rPr>
        <w:sz w:val="24"/>
        <w:szCs w:val="24"/>
      </w:rPr>
    </w:pPr>
    <w:r w:rsidRPr="006905D8">
      <w:rPr>
        <w:sz w:val="24"/>
        <w:szCs w:val="24"/>
      </w:rPr>
      <w:fldChar w:fldCharType="begin"/>
    </w:r>
    <w:r w:rsidR="004004C3" w:rsidRPr="006905D8">
      <w:rPr>
        <w:sz w:val="24"/>
        <w:szCs w:val="24"/>
      </w:rPr>
      <w:instrText>PAGE   \* MERGEFORMAT</w:instrText>
    </w:r>
    <w:r w:rsidRPr="006905D8">
      <w:rPr>
        <w:sz w:val="24"/>
        <w:szCs w:val="24"/>
      </w:rPr>
      <w:fldChar w:fldCharType="separate"/>
    </w:r>
    <w:r w:rsidR="00AE0A57">
      <w:rPr>
        <w:noProof/>
        <w:sz w:val="24"/>
        <w:szCs w:val="24"/>
      </w:rPr>
      <w:t>1</w:t>
    </w:r>
    <w:r w:rsidRPr="006905D8">
      <w:rPr>
        <w:sz w:val="24"/>
        <w:szCs w:val="24"/>
      </w:rPr>
      <w:fldChar w:fldCharType="end"/>
    </w:r>
  </w:p>
  <w:p w:rsidR="00374CCA" w:rsidRDefault="00AE0A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AE1"/>
    <w:multiLevelType w:val="multilevel"/>
    <w:tmpl w:val="5D0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C54258"/>
    <w:multiLevelType w:val="multilevel"/>
    <w:tmpl w:val="C588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E2624"/>
    <w:multiLevelType w:val="multilevel"/>
    <w:tmpl w:val="E092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AF4588"/>
    <w:multiLevelType w:val="multilevel"/>
    <w:tmpl w:val="6E16C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C3"/>
    <w:rsid w:val="00026167"/>
    <w:rsid w:val="00071F5C"/>
    <w:rsid w:val="000A3848"/>
    <w:rsid w:val="001335E3"/>
    <w:rsid w:val="001B2D09"/>
    <w:rsid w:val="002E4314"/>
    <w:rsid w:val="003D5D83"/>
    <w:rsid w:val="004004C3"/>
    <w:rsid w:val="004B396E"/>
    <w:rsid w:val="00540F96"/>
    <w:rsid w:val="005E48F1"/>
    <w:rsid w:val="0063762A"/>
    <w:rsid w:val="007D68EB"/>
    <w:rsid w:val="007E4F0F"/>
    <w:rsid w:val="0086756D"/>
    <w:rsid w:val="009131BA"/>
    <w:rsid w:val="00AE0A57"/>
    <w:rsid w:val="00DF49AB"/>
    <w:rsid w:val="00E00424"/>
    <w:rsid w:val="00EA48D7"/>
    <w:rsid w:val="00FE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004C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004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004C3"/>
    <w:pPr>
      <w:spacing w:before="100" w:beforeAutospacing="1" w:after="100" w:afterAutospacing="1"/>
    </w:pPr>
    <w:rPr>
      <w:sz w:val="24"/>
      <w:szCs w:val="24"/>
    </w:rPr>
  </w:style>
  <w:style w:type="character" w:customStyle="1" w:styleId="btl">
    <w:name w:val="btl"/>
    <w:basedOn w:val="a0"/>
    <w:rsid w:val="004004C3"/>
  </w:style>
  <w:style w:type="paragraph" w:styleId="a6">
    <w:name w:val="Balloon Text"/>
    <w:basedOn w:val="a"/>
    <w:link w:val="a7"/>
    <w:uiPriority w:val="99"/>
    <w:semiHidden/>
    <w:unhideWhenUsed/>
    <w:rsid w:val="00400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3NotBold">
    <w:name w:val="Body text (3) + Not Bold"/>
    <w:basedOn w:val="a0"/>
    <w:uiPriority w:val="99"/>
    <w:rsid w:val="000A3848"/>
    <w:rPr>
      <w:rFonts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16A0-F943-4973-8FE0-112D9DB2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2023-07-17T12:43:00Z</dcterms:created>
  <dcterms:modified xsi:type="dcterms:W3CDTF">2023-07-17T12:43:00Z</dcterms:modified>
</cp:coreProperties>
</file>